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A" w:rsidRDefault="002C715A" w:rsidP="002C715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2C715A" w:rsidRDefault="002C715A" w:rsidP="002C715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Форма отчета об исполнении муниципального задания</w:t>
      </w:r>
    </w:p>
    <w:p w:rsidR="002C715A" w:rsidRDefault="002C715A" w:rsidP="002C715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2C715A" w:rsidRDefault="002C715A" w:rsidP="002C715A">
      <w:pPr>
        <w:pStyle w:val="ConsPlusNormal"/>
        <w:ind w:firstLine="540"/>
        <w:jc w:val="both"/>
        <w:outlineLvl w:val="5"/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1559"/>
        <w:gridCol w:w="1559"/>
        <w:gridCol w:w="1843"/>
        <w:gridCol w:w="2410"/>
        <w:gridCol w:w="1984"/>
      </w:tblGrid>
      <w:tr w:rsidR="002C715A" w:rsidTr="002C715A">
        <w:trPr>
          <w:cantSplit/>
          <w:trHeight w:val="120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widowControl w:val="0"/>
              <w:tabs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«Предоставление общедоступного и бесплатного дошкольного образования» на территории муниципального образования Тверской области «Краснохолмский район»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муниципальном задании     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2013 год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итогом   с 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 к плановому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значению  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год, процент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  отклонения от  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МБОУ (наличие учредительных, распорядительных документов и локальных актов, регламентирующих организацию образовательного процесса)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РИК-83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педагогов, прошедших переподготовку, повышение квалификации не менее 1 раза в 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работников.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заболеваемости </w:t>
            </w:r>
          </w:p>
          <w:p w:rsidR="002C715A" w:rsidRDefault="002C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ед./случаев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Болели меньше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посещаемость детей в группах (соответственно  возрастным группам). Выполнение дето/дней.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детей за год увеличилось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рациона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15A" w:rsidRDefault="002C71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нормативам рациона питания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образовательных,  развивающих, оздоровительных и других услуг детям, не посещающим МБДОУ.</w:t>
            </w:r>
          </w:p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и сотрудников МБОУ  в различных городских (районных) мероприятиях (выставках, конкурсах и т.д.).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  Интернет-сайта,         электронной почты в МБОУ.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15A" w:rsidRDefault="002C71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с высоким уровнем готовности к обучению в первом классе школы от общего количества выпускников образовательного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15A" w:rsidRDefault="002C71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мониторинга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случаев  детского травматизма в МБОУ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мониторинга РОО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потребителей, удовлетворенных качеством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по результатам опросов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обоснованных жалоб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на основании анализа жалоб обучающихся и их родителей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widowControl w:val="0"/>
              <w:tabs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«Предоставление общедоступного и бесплатного начального общего, основного общего, среднего (полного) общего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по основным общеобразовательным программам» на территории муниципального образования Тверской области «Краснохолмский  район»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муниципальном задании     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год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итогом   с 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 к плановому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значению  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год, процент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  отклонения от  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2C715A" w:rsidTr="002C715A">
        <w:trPr>
          <w:cantSplit/>
          <w:trHeight w:val="12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МБОУ (наличие учредительных, распорядительных документов и локальных актов, регламентирующих организацию образовательного процесса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РИК-83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педагогов, прошедших переподготовку, повышение квалификации не менее 1 раза в 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работников.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педагогов, использующих информационно-коммуникационные технологии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доступа в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образовательного учреждения компьютерной техникой.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 ещё один компьютер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 по КПМО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победителей и призеров муниципального этапа олимпиады младших школьников (обучающиеся 4 класса)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4 класса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4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охваченных дополнительным образованием, организованным общеобразовательным учреждением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участвующих в конкурсах, фестивалях и других мероприятиях регионального (муниципального)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мониторинга РОО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имеющих по итогам учебного года отметку «3» и выше к общему числу обучающихся.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МБОУ, оставленных на повторный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         не посещающих МБОУ по неуважительным причинам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ОШ-1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состоящих на учете в КДН и ЗИП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ОШ-1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горячим питанием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мониторинга РОО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 подвоза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подвоза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КДН и ЗИП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случаев  детского травматизма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мониторинга РОО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потребителей, удовлетворенных качеством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мониторинга РОО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обоснованных жалоб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C715A" w:rsidTr="002C715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нарушений, выявленных контролирующими органами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5A" w:rsidRDefault="002C7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15A" w:rsidRDefault="002C7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мониторинга РОО</w:t>
            </w:r>
          </w:p>
        </w:tc>
      </w:tr>
    </w:tbl>
    <w:p w:rsidR="002C715A" w:rsidRDefault="002C715A" w:rsidP="002C715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C715A" w:rsidRDefault="002C715A" w:rsidP="002C715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задания.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муниципального задания предоставляется в срок до 15 января очередного финансового года.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</w:t>
      </w:r>
      <w:r>
        <w:rPr>
          <w:rFonts w:ascii="Arial" w:hAnsi="Arial" w:cs="Arial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Иные требования к отчетности об исполнении муниципального задания.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2C715A" w:rsidRDefault="002C715A" w:rsidP="002C715A">
      <w:pPr>
        <w:pStyle w:val="a4"/>
        <w:numPr>
          <w:ilvl w:val="0"/>
          <w:numId w:val="1"/>
        </w:numPr>
        <w:autoSpaceDE w:val="0"/>
        <w:autoSpaceDN w:val="0"/>
        <w:adjustRightInd w:val="0"/>
      </w:pPr>
      <w:r>
        <w:t>Предоставление пояснительной записки с прогнозом достижения годовых значений показателей качества и объема оказания муниципальной услуги;</w:t>
      </w:r>
    </w:p>
    <w:p w:rsidR="002C715A" w:rsidRDefault="002C715A" w:rsidP="002C715A">
      <w:pPr>
        <w:pStyle w:val="a4"/>
        <w:numPr>
          <w:ilvl w:val="0"/>
          <w:numId w:val="1"/>
        </w:numPr>
        <w:autoSpaceDE w:val="0"/>
        <w:autoSpaceDN w:val="0"/>
        <w:adjustRightInd w:val="0"/>
      </w:pPr>
      <w:r>
        <w:t>Предоставление копий подтверждающих документов (формы статистической отчетности):</w:t>
      </w:r>
    </w:p>
    <w:p w:rsidR="002C715A" w:rsidRDefault="002C715A" w:rsidP="002C715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№ ОШ-1 «Сведения об учреждении, реализующем программы общего образования»;</w:t>
      </w:r>
    </w:p>
    <w:p w:rsidR="002C715A" w:rsidRDefault="002C715A" w:rsidP="002C715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№ ОШ-2 «Сведения о финансировании и расходах дневного общеобразовательного учреждения»;</w:t>
      </w:r>
    </w:p>
    <w:p w:rsidR="002C715A" w:rsidRDefault="002C715A" w:rsidP="002C715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76-РИК «Сведения об учреждениях, реализующих программы общего образования»;</w:t>
      </w:r>
    </w:p>
    <w:p w:rsidR="002C715A" w:rsidRDefault="002C715A" w:rsidP="002C715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№ 83-РИК «Сведения о численности и составе работников учреждения, реализующего программы общего образования».</w:t>
      </w:r>
    </w:p>
    <w:p w:rsidR="002C715A" w:rsidRDefault="002C715A" w:rsidP="002C715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2C715A" w:rsidRDefault="002C715A" w:rsidP="002C715A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задания.</w:t>
      </w:r>
    </w:p>
    <w:p w:rsidR="002C715A" w:rsidRDefault="002C715A" w:rsidP="002C715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отчетом составляется пояснительная записка, содержащая: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документов).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отдел образования администрации Краснохолмского района рассматривает представленный отчет о выполнении муниципального задания на предмет: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соответствия утвержденной форме предоставления отчета;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отдел образования администрации Краснохолмского района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МБОУ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C715A" w:rsidRDefault="002C715A" w:rsidP="002C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данных отчета районный отдел образования администрации Краснохолмского района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услуг.</w:t>
      </w:r>
    </w:p>
    <w:p w:rsidR="002C715A" w:rsidRDefault="002C715A" w:rsidP="002C715A">
      <w:pPr>
        <w:pStyle w:val="ConsPlusNonformat"/>
        <w:widowControl/>
        <w:rPr>
          <w:rFonts w:ascii="Arial" w:hAnsi="Arial" w:cs="Arial"/>
        </w:rPr>
      </w:pPr>
    </w:p>
    <w:p w:rsidR="002C715A" w:rsidRDefault="002C715A" w:rsidP="002C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5A" w:rsidRDefault="002C715A" w:rsidP="002C715A">
      <w:pPr>
        <w:tabs>
          <w:tab w:val="left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МБОУдля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</w:p>
    <w:p w:rsidR="002C715A" w:rsidRDefault="002C715A" w:rsidP="002C715A">
      <w:pPr>
        <w:tabs>
          <w:tab w:val="left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младшего школьного возраста </w:t>
      </w:r>
      <w:proofErr w:type="spellStart"/>
      <w:r>
        <w:rPr>
          <w:rFonts w:ascii="Times New Roman" w:hAnsi="Times New Roman"/>
          <w:sz w:val="24"/>
          <w:szCs w:val="24"/>
        </w:rPr>
        <w:t>Рачевская</w:t>
      </w:r>
      <w:proofErr w:type="spellEnd"/>
    </w:p>
    <w:p w:rsidR="002C715A" w:rsidRDefault="002C715A" w:rsidP="002C715A">
      <w:pPr>
        <w:tabs>
          <w:tab w:val="left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школа – детский сад: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Джамалаева</w:t>
      </w:r>
      <w:proofErr w:type="spellEnd"/>
    </w:p>
    <w:p w:rsidR="002C715A" w:rsidRDefault="002C715A" w:rsidP="002C715A"/>
    <w:p w:rsidR="002C715A" w:rsidRDefault="002C715A" w:rsidP="002C715A"/>
    <w:p w:rsidR="00C866CF" w:rsidRDefault="00C866CF"/>
    <w:sectPr w:rsidR="00C866CF" w:rsidSect="002C7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33E"/>
    <w:multiLevelType w:val="hybridMultilevel"/>
    <w:tmpl w:val="884A05B6"/>
    <w:lvl w:ilvl="0" w:tplc="749E47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F5624"/>
    <w:multiLevelType w:val="hybridMultilevel"/>
    <w:tmpl w:val="E592D56E"/>
    <w:lvl w:ilvl="0" w:tplc="C052C338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15A"/>
    <w:rsid w:val="002C715A"/>
    <w:rsid w:val="00C8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1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semiHidden/>
    <w:rsid w:val="002C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2C7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semiHidden/>
    <w:rsid w:val="002C7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1036;fld=134;dst=100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Рачевская</dc:creator>
  <cp:keywords/>
  <dc:description/>
  <cp:lastModifiedBy>МОУ Рачевская</cp:lastModifiedBy>
  <cp:revision>3</cp:revision>
  <dcterms:created xsi:type="dcterms:W3CDTF">2014-03-23T19:50:00Z</dcterms:created>
  <dcterms:modified xsi:type="dcterms:W3CDTF">2014-03-23T19:52:00Z</dcterms:modified>
</cp:coreProperties>
</file>